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45" w:rsidRPr="00414C45" w:rsidRDefault="00414C45" w:rsidP="00414C45">
      <w:pPr>
        <w:spacing w:before="84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Times New Roman" w:eastAsia="Times New Roman" w:hAnsi="Times New Roman" w:cs="Times New Roman"/>
          <w:b/>
          <w:bCs/>
          <w:color w:val="007C96"/>
          <w:sz w:val="24"/>
          <w:szCs w:val="24"/>
          <w:lang w:eastAsia="ru-RU"/>
        </w:rPr>
        <w:t>Послание Президента Республики Казахстан Н. Назарбаева народу Казахстана. 10 января 2018 г.</w:t>
      </w:r>
    </w:p>
    <w:p w:rsidR="00414C45" w:rsidRPr="00414C45" w:rsidRDefault="00414C45" w:rsidP="00414C45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Новые возможности развития в условиях четвертой промышленной революции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       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Уважаемые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казахстанцы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!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Сегодня мир вступает в эпоху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Четвертой промышленной революции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эру глубоких и стремительных изменений: технологических, экономических и социальных.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Новый технологический уклад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кардинально меняет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то, как мы работаем, реализуем свои гражданские права, воспитываем детей.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Необходимость быть готовыми к глобальным изменениям и вызовам побудила нас принять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Стратегию развития «Казахстан-2050»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Мы поставили целью войти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 тридцатку самых развитых стран мира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Реализуется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План нации – 100 конкретных шагов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прошлом году запущена</w:t>
      </w:r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</w:t>
      </w:r>
      <w:proofErr w:type="gram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ретья модернизация Казахстана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Успешно реализуется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Программа индустриализации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Принята комплексная программа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«Цифровой Казахстан»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Разработан комплексный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Стратегический план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развития Республики Казахстан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 2025 года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Наши долгосрочные цели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остаются неизменными.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Все необходимые программы у нас есть.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Данное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Послание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определяет,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что нам предстоит сделать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для успешной навигации и адаптации в новом мире – мире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Четвертой промышленной революции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Дорогие соотечественники!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Мы создали независимый Казахстан, который стал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брендом, вызывающим доверие и уважение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мире.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2017 году наша страна стала непостоянным членом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Совета Безопасности ООН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январе 2018 года мы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председательствуем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нем.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выставки «ЭКСПО»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Казахстане выстроена успешно функционирующая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модель рыночной экономики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2017 году страна, преодолев негативные последствия мирового кризиса, вернулась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 траекторию уверенного роста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По итогам года рост валового внутреннего продукта составил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4%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а промышленного производства – более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7%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При этом в общем объеме промышленности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обрабатывающий сектор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превысил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40%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Благополучное развитие Казахстана позволило сформироваться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среднему классу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Бедность сократилась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 13 раз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уровень безработицы снизился до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4,9%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основе социально-экономических успехов страны –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гражданский мир, межнациональное и межконфессиональное согласие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которые продолжают оставаться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нашей главной ценностью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Тем не </w:t>
      </w:r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менее</w:t>
      </w:r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мы должны четко осознавать, что достижения Казахстана –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надежная база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но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не гарантия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завтрашних успехов.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Эпоха «нефтяного изобилия» практически подходит к концу. Стране требуется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новое качество развития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Глобальные тренды показывают, что оно должно основываться в первую очередь на широком внедрении элементов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Четвертой промышленной революции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Это несет в себе как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вызовы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так 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возможности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Уверен, у Казахстана есть все необходимое для вхождения в число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лидеров нового мира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Для этого нужно сконцентрироваться на решении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следующих задач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ПЕРВОЕ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Индустриализация 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должна стать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флагманом внедрения новых технологий.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Именно ее результаты стали одним из основных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стабилизирующих факторов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кризисных 2014-2015 годах, когда цены на нефть резко снизились.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Поэтому ориентир на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обрабатывающий сектор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 высокой производительностью труда неизменен.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то же время индустриализация должна стать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более инновационной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используя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все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преимущества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нового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технологического уклада 4.0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разработать и апробировать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новые инструменты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, направленные на модернизацию и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цифровизацию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наших предприятий с ориентацией на экспорт продукции.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Они должны в первую очередь стимулировать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трансферт технологий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Следует реализовать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пилотный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проект по оцифровке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нескольких казахстанских промышленных предприятий, а затем этот опыт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широко распространить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Важнейшим вопросом становится развитие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собственной экосистемы разработчиков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цифровых и других инновационных решений.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>Она должна выкристаллизовываться вокруг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инновационных центров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таких как </w:t>
      </w:r>
      <w:proofErr w:type="gramStart"/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Назарбаев</w:t>
      </w:r>
      <w:proofErr w:type="gramEnd"/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 xml:space="preserve"> Университет, МФЦА 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и </w:t>
      </w:r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 xml:space="preserve">Международный технопарк </w:t>
      </w:r>
      <w:proofErr w:type="spellStart"/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IT-стартапов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Серьезного пересмотра требует организация деятельности</w:t>
      </w:r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 Парка инновационных технологий «Алатау»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Основными факторами успеха инновационной экосистемы являются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стимулирование спроса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 новые технологии со стороны реального сектора и функционирование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частного рынка венчурного финансирования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Для этого необходимо соответствующее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законодательство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Кроме того, особое значение приобретает развитие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IT-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инжиниринговых услуг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Цифровизация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экономики, помимо дивидендов, несет и риски масштабного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высвобождения рабочей силы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заранее выработать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согласованную политику по трудоустройству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высвобождаемой рабочей силы.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Предстоит адаптировать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систему образования, коммуникации и сферу стандартизации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под потребности новой индустриализации.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2018 году необходимо начать разработку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третьей пятилетки индустриализации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посвященной становлению промышленности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«цифровой эпохи»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ВТОРОЕ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Дальнейшее развитие ресурсного потенциала.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Мир XXI века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продолжает нуждаться в природных ресурсах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которые и в будущем будут иметь особое место в развитии глобальной экономики и экономики нашей страны.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Однако следует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критически переосмыслить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организацию сырьевых индустрий, подходы к управлению природными ресурсами.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активно внедрять комплексные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информационно-технологические платформы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Важно повысить требования к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энергоэффективности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и энергосбережению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предприятий, а также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экологичности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 эффективности работы самих производителей энергии.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Состоявшаяся в Астане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выставка «ЭКСПО-2017»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показала, как стремительно движется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прогре</w:t>
      </w:r>
      <w:proofErr w:type="gram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сс в сф</w:t>
      </w:r>
      <w:proofErr w:type="gram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ере альтернативной, «чистой» энергии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Сегодня на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возобновляемые источники энергии (ВИЭ)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приходится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четверть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мирового производства электроэнергии.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По прогнозам,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 2050 году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этот показатель достигнет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80%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Мы поставили задачу довести долю альтернативной энергии в Казахстане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 30% к 2030 году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Сегодня у нас уже действует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55 объектов ВИЭ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общей мощностью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336 МВт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которыми в 2017 году выработано порядка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1,1 миллиарда кВт∙</w:t>
      </w:r>
      <w:proofErr w:type="gram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ч</w:t>
      </w:r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«зеленой» энергии.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Важно стимулировать бизнес, инвестировать в «зеленые» технологии.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Акимам регионов необходимо принять меры по современной утилизации и переработке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твердо-бытовых отходов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 широким вовлечением субъектов малого и среднего бизнеса.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>Эти и другие меры потребуют актуализации законодательства, в том числе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Экологического кодекса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ТРЕТЬЕ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«Умные технологии» – шанс для рывка в развитии агропромышленного комплекса.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Аграрная политика должна быть направлена на кардинальное увеличение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производительности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труда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и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рост экспорта переработанной сельскохозяйственной продукции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Мы научились выращивать различные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сельхозкультуры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, производить зерно.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Гордимся этим.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Но этого уже недостаточно.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Приоритетного внимания требует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развитие аграрной науки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Она должна заниматься в первую очередь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трансфертом новых технологий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их адаптацией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 отечественным условиям.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При этом необходимо пересмотреть роль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аграрных университетов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Этим вузам требуется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обновить программы обучения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 стать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центрами распространения самых передовых знаний и лучшей практики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АПК.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Например, многократного повышения производительности можно достичь благодаря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технологиям прогнозирования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оптимального времени для посевной и уборки урожая, «умного полива»,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интеллектуальным системам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внесения минеральных удобрений и борьбы с вредителями и сорняками.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Беспилотная техника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позволяет значительно сократить себестоимость земледелия,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минимизируя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человеческий фактор.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Внедрение новых технологий и </w:t>
      </w:r>
      <w:proofErr w:type="spellStart"/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бизнес-моделей</w:t>
      </w:r>
      <w:proofErr w:type="spellEnd"/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,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повышение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наукоемкости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АПК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усиливают необходимость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кооперации хозяйств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оказывать всестороннюю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поддержку сельхозкооперативам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Государство совместно с бизнесом должно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находить стратегические ниши на международных рынках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 продвигать отечественную продукцию.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Интенсификация сельского хозяйства должна происходить с сохранением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качества и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экологичности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продукции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Это позволит создать и продвигать бренд натуральных продуктов питания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«Сделано в Казахстане»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который должен стать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узнаваемым в мире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>Нужно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переориентировать неэффективные субсидии на удешевление банковских кредитов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для субъектов АПК.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Поручаю увеличить в течение 5 лет производительность труда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АПК 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экспорт переработанной сельхозпродукции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как минимум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 2,5 раза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ЧЕТВЕРТОЕ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. Повышение эффективности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транспортно-логистической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инфраструктуры.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Сегодня через Казахстан проходит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несколько трансконтинентальных коридоров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Об этом немало сказано.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целом транзит грузов через Казахстан в 2017 году вырос на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17%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 составил почти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17 миллионов тонн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Стоит задача довести ежегодные доходы от транзита в 2020 году до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5 миллиардов долларов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обеспечить масштабное внедрение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цифровых технологий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таких как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блокчейн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, для отслеживания движения грузов в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онлайн-режиме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беспрепятственного их транзита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а также упрощения таможенных операций.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Современные решения позволяют организовать взаимодействие всех звеньев логистики.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Использование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«больших данных»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Big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spellStart"/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data</w:t>
      </w:r>
      <w:proofErr w:type="spellEnd"/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)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позволит обеспечить качественной аналитикой, выявить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резервы роста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 снизить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избыточные затраты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Для этих целей необходимо внедрить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Интеллектуальную транспортную систему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Она позволит эффективно управлять транспортными потоками и определять потребности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дальнейшего развития инфраструктуры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Для улучшения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внутрирегиональной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мобильности важно увеличить финансирование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ремонта и реконструкции местной сети автодорог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Общий объем ежегодно выделяемых на это бюджетных сре</w:t>
      </w:r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дств сл</w:t>
      </w:r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едует довести в среднесрочной перспективе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 150 миллиардов тенге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обеспечить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активное участие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этой работе всех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акиматов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регионов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ПЯТОЕ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Внедрение современных технологий в строительстве и коммунальном секторе.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Благодаря реализуемым программам объемы ввода жилья в Казахстане превысили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10 миллионов квадратных метров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год.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Эффективно работает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система жилищных сбережений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сделавшая жилье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доступным для широких слоев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населения.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Обеспеченность жильем на одного жителя выросла в </w:t>
      </w:r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последние</w:t>
      </w:r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10 лет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 30%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 составляет сегодня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21,6 квадратных метра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довести этот показатель 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2030 году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до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30 квадратных метров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>При выполнении этой задачи важно применять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новые методы строительства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современные материалы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принципиально иные подходы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проектировании зданий и планировании городской застройки.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установить повышенные требования к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качеству,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экологичности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и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энергоэффективности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зданий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Строящиеся и уже имеющиеся дома и объекты инфраструктуры необходимо оснащать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системами интеллектуального управления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Важно внести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соответствующие изменения в законодательство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в том числе регулирующее сферу естественных монополий.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Акимам нужно более активно решать вопросы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модернизации жилищно-коммунальной инфраструктуры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 основе государственно-частного партнерства.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Для решения вопроса обеспечения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сельских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населенных пунктов </w:t>
      </w:r>
      <w:proofErr w:type="gram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качественной</w:t>
      </w:r>
      <w:proofErr w:type="gram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питьевой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водой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Правительству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необходимо ежегодно предусматривать на данную работу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не менее 100 миллиардов тенге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из всех источников.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ШЕСТОЕ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«Перезагрузка» финансового сектора.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завершить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очистку банковского портфеля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от «плохих» кредитов.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При этом собственники банков должны нести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экономическую ответственность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признавая убытки.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Вывод средств из банков акционерами в угоду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аффилированных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компаний и лиц должен являться тяжким преступлением.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Национальный банк не должен быть созерцателем таких деяний.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Иначе</w:t>
      </w:r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зачем нужен такой госорган?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Надзор за деятельностью финансовых институтов со стороны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Нацбанка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должен быть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жестким, своевременным и действенным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Государство будет и далее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гарантировать соблюдение интересов простых граждан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ускорить принятие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закона о банкротстве физических лиц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Кроме того, поручаю Национальному банку окончательно решить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вопрос по валютным ипотечным займам населения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Нацбанку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и Правительству следует совместно решить вопрос обеспечения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долгосрочным кредитованием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бизнеса по ставкам, учитывающим реальную рентабельность в отраслях экономики.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Важным являются дальнейшее улучшение инвестиционного климата 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развитие фондового рынка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Это одна из основных задач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Международного финансового центра «Астана»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который начал свою работу.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>Используя лучший международный опыт, он должен стать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региональным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хабом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применяющим английское право и современные финансовые технологии.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Развитию фондового рынка также будет способствовать успешный вывод акций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нацкомпаний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ФНБ «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Самрук-Казына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 IPO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СЕДЬМОЕ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Человеческий капитал – основа модернизации.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Новое качество образования.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ускорить создание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собственной передовой системы образования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охватывающей граждан всех возрастов.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Ключевым приоритетом образовательных программ должно стать развитие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способности к постоянной адаптации к изменениям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усвоению новых знаний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дошкольном образовании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 1 сентября 2019 года необходимо внедрить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единые стандарты программ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для раннего развития детей, развивающие социальные навыки и навыки самообучения.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среднем образовании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начат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переход на обновленное содержание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который будет завершен в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2021 году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Это абсолютно новые программы, учебники, стандарты и кадры.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Потребуется пересмотреть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подходы к обучению и росту квалификации педагогов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При университетах страны нужно развивать педагогические кафедры и факультеты.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усилить качество преподавания математических и естественных наук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 всех уровнях образования.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Это важное условие для подготовки молодежи к новому технологическому укладу.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Для повышения конкуренции между образовательными учреждениями и привлечения частного капитала будет внедрено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подушевое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финансирование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городских школах.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Учитывая, что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нагрузка на учеников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у нас самая высокая среди стран СНГ и в среднем более чем на треть выше, чем в странах ОЭСР, нужно ее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снизить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Во всех регионах на базе дворцов школьников нужно создать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сеть детских технопарков и </w:t>
      </w:r>
      <w:proofErr w:type="spellStart"/>
      <w:proofErr w:type="gram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бизнес-инкубаторов</w:t>
      </w:r>
      <w:proofErr w:type="spellEnd"/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со всей необходимой инфраструктурой, включая компьютеры, лаборатории, 3D-принтеры.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Это поможет успешно интегрировать молодое поколение 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научно-исследовательскую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промышленно-технологическую среду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Будущее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казахстанцев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–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за свободным владением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казахским, русским 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и </w:t>
      </w:r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английским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языками.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Разработана и внедряется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новая методика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изучения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казахского языка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для русскоязычных школ.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Если мы хотим, чтобы казахский язык жил в веках, нужно его осовременить, не утяжеляя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избыточной терминологией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Однако за последние годы на казахский язык было переведено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7 тысяч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устоявшихся и общепринятых в мире терминов.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 xml:space="preserve">Такие «нововведения» иногда доходят </w:t>
      </w:r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до</w:t>
      </w:r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смешного.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Например,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«ғаламтор»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(«Интернет»),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«қолтырауын»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(«крокодил»),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«күй сандық»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(«фортепиано») и таких примеров полно.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пересмотреть подходы к обоснованности таких переводов 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терминологически приблизить наш язык к международному уровню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Переход на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латинский алфавит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способствует решению этого вопроса.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Следует определить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четкий график перехода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 латинский алфавит до 2025 года на всех уровнях образования.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Знание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русского языка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остается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важным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 2016 года в обновленных программах русский язык преподается в казахских школах уже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 1-го класса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 2019 года будет начат переход к преподаванию на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английском языке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отдельных естественнонаучных дисциплин в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10-м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11-м классах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результате все наши выпускники будут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владеть тремя языками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 уровне, необходимом для жизни и работы в стране и в глобальном мире.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Тогда и возникнет настоящее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гражданское общество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Человек любой этнической группы сможет выбрать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любую работу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вплоть до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избрания Президентом страны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Казахстанцы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станут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единой нацией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Содержательность обучения должна гармонично дополняться современным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техническим сопровождением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Важно продолжить работу по развитию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цифровых образовательных ресурсов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подключению к широкополосному Интернету и оснащению видеооборудованием наших школ.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обновить программы обучения 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техническом 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профессиональном образовании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 привлечением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работодателей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 учетом международных требований и цифровых навыков.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продолжить реализацию проекта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«Бесплатное профессионально-техническое образование для всех»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Государство дает молодому человеку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первую профессию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Правительство должно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выполнить эту задачу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Интернете необходимо размещать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видеоуроки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видеолекции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от лучших преподавателей средних школ, колледжей и вузов.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Это позволит всем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казахстанцам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, в том числе в отдаленных населенных пунктах, получить доступ к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лучшим знаниям и компетенциям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высшем образовании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При этом следует развивать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вузовскую науку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 приоритетом на исследования в </w:t>
      </w:r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 xml:space="preserve">металлургии, нефтегазохимии, АПК, </w:t>
      </w:r>
      <w:proofErr w:type="spellStart"/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би</w:t>
      </w:r>
      <w:proofErr w:type="gramStart"/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о</w:t>
      </w:r>
      <w:proofErr w:type="spellEnd"/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-</w:t>
      </w:r>
      <w:proofErr w:type="gramEnd"/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и </w:t>
      </w:r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IT-технологиях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>Требуется осуществить поэтапный переход на английский язык прикладных научных исследований.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Вузам необходимо активно реализовывать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совместные проекты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 ведущими зарубежными университетами и исследовательскими центрами, крупными предприятиями и ТНК.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Софинансирование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со стороны частного сектора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должно стать обязательным требованием для всех прикладных научно-исследовательских разработок.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выстроить системную политику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 поддержке наших молодых ученых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 выделением им квот в рамках научных грантов.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 сфере образования пора относиться как к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отдельной отрасли экономики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со своими инвестиционными проектами и экспортным потенциалом.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законодательно закрепить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академическую свободу вузов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предоставив им больше прав создавать образовательные программы.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Наращивание потенциала нации требует дальнейшего развития нашей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культуры и идеологии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Смысл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Рухани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жаңғыру»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именно в этом.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Идеалом нашего общества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должен стать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казахстанец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знающий свои историю, язык, культуру, при этом современный, владеющий иностранными языками, имеющий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передовые и глобальные взгляды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Первоклассное здравоохранение и здоровая нация.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 ростом продолжительности жизни населения и развитием медицинских технологий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объем потребления медицинских услуг будет расти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Современное здравоохранение должно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больше ориентироваться на профилактику заболеваний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а не на дорогостоящее стационарное лечение.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усилить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управление общественным здоровьем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пропагандируя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здоровый образ жизни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Особое внимание следует уделить охране и укреплению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репродуктивного здоровья молодежи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Следует переходить от малоэффективной и затратной для государства диспансеризации к управлению основными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хроническими заболеваниями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 применением дистанционной диагностики, а также амбулаторного лечения.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Этот опыт давно есть в мире.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смело и активно его внедрять.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принять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комплексный план по борьбе с онкологическими заболеваниями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создать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научный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онкоцентр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Должны быть обеспечены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высокоэффективные ранняя диагностика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лечение рака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 основе передового международного опыта.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>Необходимо провести такую же работу, которую  мы провели в кардиологии, борьбе с туберкулезом и родовспоможении.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Здравоохранение будет поэтапно переходить на систему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обязательного социального медицинского страхования (ОСМС)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основанную на солидарной ответственности населения, государства и работодателей.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Необходимость ее внедрения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не вызывает сомнений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Однако требуется более тщательно провести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подготовительную работу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, которая не была выполнена Минздравом и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Минтрудсоцзащиты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разработать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новую модель гарантированного объема бесплатной медицинской помощи (ГОБМП)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определив четкие границы обязательств государства.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сооплату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повысить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доступность и эффективность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Требуется приступить к внедрению в медицине технологий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генетического анализа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искусственного интеллекта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которые на порядок повышают эффективность диагностики и лечения заболеваний.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Важным вопросом являются обеспеченность и качество подготовки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медицинских кадров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Сегодня мы имеем уникальную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Школу медицины Назарбаев Университета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при которой функционирует интегрированная университетская клиника.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Этот опыт должен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транслироваться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 все медицинские вузы.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Для реализации этих и других мер следует разработать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новую редакцию Кодекса «О здоровье народа и системе здравоохранения»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Важно обеспечить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эффективность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рынка труда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создать условия, чтобы каждый мог реализовать свой потенциал.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разработать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современные стандарты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по всем основным профессиям.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этих стандартах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работодатели и бизнесмены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четко закрепят, какие знания, навыки и компетенции должны быть у работников.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Нужно, исходя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из требований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профстандартов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разработать новые или обновить действующие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образовательные программы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Резервом экономического роста являются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самозанятые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безработные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Я не раз требовал разобраться по вопросу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самозанятых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предоставить больше возможностей для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вовлечения людей в продуктивную занятость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от</w:t>
      </w:r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крыть собственное дело или получить новую профессию и устроиться на работу.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>Заслуживает поддержки работа НПП «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Атамекен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» по обучению бизнесу.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Важно расширить охват этих категорий населения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Программой развития продуктивной занятости и массового предпринимательства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усилив ее инструменты.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Процесс регистрации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самозанятых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нужно максимально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упростить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Казахстанцы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должны иметь возможность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сравнительно быстро найти новую работу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в том числе и в других населенных пунктах страны.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Требуется полномасштабное внедрение единой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электронной биржи труда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где должна консолидироваться вся информация о вакансиях и лицах, ищущих работу.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Не выходя из дома </w:t>
      </w:r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человек</w:t>
      </w:r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сможет пройти тесты профориентации, узнать про учебные курсы, меры господдержки 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найти интересную работу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Трудовые книжки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тоже следует перевести в электронный формат.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Закон по электронной бирже труда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необходимо принять до 1 апреля 2018 года.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Социальная политика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будет осуществляться через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вовлечение граждан в полноценную экономическую жизнь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Пенсионная система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теперь полностью привязана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 трудовому стажу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Кто б</w:t>
      </w:r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льше работал, тот будет получать б</w:t>
      </w:r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льшую пенсию.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В связи с этим всем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казахстанцам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нужно серьезно подойти к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легализации своей трудовой деятельности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системе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социального страхования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также будет усилена взаимосвязь между трудовым стажем и размерами выплат.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 2018 года мы перешли на новый порядок оказания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gram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адресной</w:t>
      </w:r>
      <w:proofErr w:type="gram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социальной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помощи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малообеспеченным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слоям населения.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Повышен порог ее оказания с 40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 50%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от прожиточного минимума.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Для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трудоспособных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малообеспеченных граждан денежная помощь будет доступна при условии их участия в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мерах содействия занятости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Для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нетрудоспособных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граждан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меры господдержки будут усилены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Дорогие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казахстанцы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!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Все свои социальные обязательства государство исполнит 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полном объеме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Хочу напомнить, в 2016-2017 годах были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трижды повышены пенсии и пособия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Базовая пенсия выросла в общей сложности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 29%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солидарная –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 32%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пособия на рождение ребенка –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 37%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а по инвалидности и потере кормильца – каждое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 43%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lastRenderedPageBreak/>
        <w:t>Заработная плата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работников здравоохранения увеличилась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 28%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образования –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 29%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социальной защиты –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 40%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госслужащих корпуса «Б» –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 30%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стипендии –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 25%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Время кризисное. И не многие страны в мире смогли также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повысить социальные расходы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Расходы республиканского бюджета на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социальную сферу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2018 году увеличены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 12%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 превысили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4,1 триллиона тенге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Повышение социальных выплат, в том числе пенсий, увеличит доходы более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3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миллионов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казахстанцев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 1 января 2018 года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солидарные пенсии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выросли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 8%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Повышение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пособий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для инвалидов, семьям, потерявшим кормильца, воспитывающим детей-инвалидов, составило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 16%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 1 июля 2018 года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базовая пенсия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увеличится в среднем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 1,8 раза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зависимости от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трудового стажа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Кроме того,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поручаю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 1 июля 2018 года дополнительно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ввести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госпособия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для </w:t>
      </w:r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родителей, осуществляющих уход за совершеннолетними инвалидами I группы с детства.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Ежемесячно такие пособия в размере не ниже одного прожиточного минимума получат порядка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14 тысяч семей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На эти цели потребуется до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3 миллиардов тенге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2018 году.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Для повышения престижа профессии учителя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поручаю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    1 января 2018 года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должностной оклад учителей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которые переходят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 обновленное содержание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учебного материала,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увеличить на 30%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Обновленное содержание – это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современные учебные программы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, соответствующие международным стандартам и прошедшие адаптацию </w:t>
      </w:r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в</w:t>
      </w:r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Назарбаев</w:t>
      </w:r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Интеллектуальных школах.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Они дают нашим детям необходимые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функциональную грамотность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критическое мышление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Кроме того,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поручаю ввести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2018 году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новую сетку категорий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для учителей, учитывающую уровень квалификации с увеличением разрывов между категориями.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Категории необходимо присваивать через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национальный квалификационный тест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как это делается во всем мире.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Это будет стимулировать педагогов к постоянному совершенствованию.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результате в зависимости от подтвержденной квалификации в целом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заработная плата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учителей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вырастет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от 30 до 50%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Для этого в текущем году необходимо дополнительно выделить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67 миллиардов тенге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ВОСЬМОЕ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Эффективное государственное управление.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продолжить работу по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сокращению издержек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для предпринимателей и населения при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государственном администрировании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>В связи с этим важно ускорить принятие закона, направленного на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дальнейшее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дерегулирование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бизнеса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 обеспечить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цифровизацию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процессов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получения бизнесом господдержки с ее оказанием по принципу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«одного окна»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госуслуг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к </w:t>
      </w:r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комплексным</w:t>
      </w:r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по принципу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«одного заявления»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Также следует продолжить работу по повышению качества услуг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субъектов естественных монополий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Важно устанавливать обоснованные тарифы им и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энергопроизводителям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с учетом инвестиционных программ.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Требуются решительные действия по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улучшению </w:t>
      </w:r>
      <w:proofErr w:type="spellStart"/>
      <w:proofErr w:type="gram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бизнес-климата</w:t>
      </w:r>
      <w:proofErr w:type="spellEnd"/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особенно на региональном уровне.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Правительство должно подготовить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новый пакет системных мер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по поддержке бизнеса, вывода его из тени.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Следует ускорить реализацию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плана приватизации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расширив его за счет сокращения числа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подведомственных организаций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госорганов.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Те подведомственные организации, которые реально необходимы, следует по возможности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консолидировать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для снижения административных расходов.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Высвобожденные средства нужно направить на внедрение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новой системы оплаты труда госслужащих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 основе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факторно-балльной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шкалы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Она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сократит диспропорции в окладах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госслужащих регионов и центра, а также будет учитывать характер работы и ее эффективность.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Поручаю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Правительству совместно с Агентством по делам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госслужбы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реализовать в 2018 году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пилотные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проекты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центральных и местных госорганах по внедрению этой системы.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Необходимо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более полно раскрыть потенциал эффективности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государственной службы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в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регионах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через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повышение их экономической самостоятельности и ответственности.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целом фокус региональной политики следует перенести с выравнивания расходов на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стимулирование роста собственных доходов регионов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частности, одним из перспективных источников для любого региона является развитие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въездного и внутреннего туризма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создающего сегодня каждое десятое рабочее место в мире.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Правительству в свою очередь надо принять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комплекс мер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включая упрощение визовых процедур, развитие инфраструктуры и снятие барьеров в отрасли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туризма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рамках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фискальной децентрализации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необходимо решить вопрос передачи в региональные бюджеты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корпоративного подоходного налога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от малого и среднего бизнеса.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 1 января 2018 года 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городах районного значения, селах и сельских округах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 численностью населения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свыше 2 тысяч человек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законодательно предусмотрено внедрение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самостоятельного бюджета и коммунальной собственности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местного самоуправления.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>С 2020 года эти нормы будут действовать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во всех населенных пунктах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бюджет села передано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7 видов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налоговых и других неналоговых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поступлений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а также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19 направлений расходов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Это позволит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вовлечь население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решение вопросов местного значения.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Кроме того, государственные органы должны применять современные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цифровые технологии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для учета замечаний и предложений граждан в режиме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реального времени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оперативного реагирования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Внедряя новые технологии, государству и компаниям следует обеспечивать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надежную защиту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своих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информационных систем и устройств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Сегодня понятие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кибербезопасности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включает в себя защиту не просто информации, но 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доступа к управлению производственными и инфраструктурными объектами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Эти и иные меры должны найти отражение 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Стратегии национальной безопасности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Казахстана.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ДЕВЯТОЕ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Борьба с коррупцией и верховенство закона.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Будет продолжена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превентивная борьба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 коррупцией.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Проводится большая работа.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Только за 3 последних года осуждено за коррупцию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более 2,5 тысячи лиц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, включая </w:t>
      </w:r>
      <w:proofErr w:type="spellStart"/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топ-чиновников</w:t>
      </w:r>
      <w:proofErr w:type="spellEnd"/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и руководителей госкомпаний.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За этот период возмещено порядка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17 миллиардов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тенге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нанесенного ими ущерба.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Важной является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цифровизация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процессов в госорганах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включая их взаимодействие с населением и бизнесом.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Осуществляются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институциональные преобразования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судебной и правоохранительной систем.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законодательство внесены нормы, предусматривающие усиление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защиты прав граждан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в уголовном процессе,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снижение его репрессивности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Расширены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права адвокатов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а также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судебный контроль на досудебной стадии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Разграничены полномочия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зоны ответственности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правоохранительных органов.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гуманизации</w:t>
      </w:r>
      <w:proofErr w:type="spell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 xml:space="preserve"> правоохранительной деятельности необходимо продолжить.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сфере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охраны общественного порядка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 обеспечения безопасности нужно активно внедрять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интеллектуальные системы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видеонаблюдения и распознавания на улицах и в местах массового пребывания граждан, </w:t>
      </w:r>
      <w:proofErr w:type="gramStart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дорожным движением.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ДЕСЯТОЕ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«Умные города» для «умной нации».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lastRenderedPageBreak/>
        <w:t>2018 год – год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20-летнего юбилея нашей столицы – Астаны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Ее становление и вхождение в число важнейших центров развития Евразии –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предмет нашей общей гордости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Современные технологии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дают эффективные решения проблем быстрорастущего мегаполиса.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Нужно комплексно внедрять управление городской средой на основе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концепции «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Смарт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Сити»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 развития компетенций людей, переселяющихся в город.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В мире пришли к пониманию, что именно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города конкурируют за инвесторов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Они выбирают не страну, а город, в котором комфортно жить и работать.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Поэтому на основе опыта Астаны необходимо сформировать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«эталонный» стандарт «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Смарт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Сити»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 начать распространение лучших практик и обмен опытом между городами Казахстана.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«Умные города»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станут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локомотивами регионального развития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распространения инноваций и повышения качества жизни на всей территории страны.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Вот 10 задач. Они понятны и ясны.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Дорогие </w:t>
      </w:r>
      <w:proofErr w:type="spellStart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казахстанцы</w:t>
      </w:r>
      <w:proofErr w:type="spellEnd"/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!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 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Благодаря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политической стабильности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общественному консенсусу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мы приступили к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модернизации экономики, политики и сознания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Дан импульс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новому этапу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технологического и инфраструктурного развития.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Конституционная реформа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установила более точный баланс ветвей власти.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Мы развернули процесс обновления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национального сознания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По сути, эти три базовых направления являются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системной триадой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казахстанской модернизации.</w:t>
      </w:r>
    </w:p>
    <w:p w:rsidR="00414C45" w:rsidRPr="00414C45" w:rsidRDefault="00414C45" w:rsidP="00414C45">
      <w:pPr>
        <w:shd w:val="clear" w:color="auto" w:fill="F9F9F9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shd w:val="clear" w:color="auto" w:fill="F9F9F9"/>
          <w:lang w:eastAsia="ru-RU"/>
        </w:rPr>
        <w:t>Чтобы соответствовать новому времени, нам предстоит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сплотиться в единую нацию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– нацию, стоящую на пороге </w:t>
      </w:r>
      <w:r w:rsidRPr="00414C45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исторического восхождения в условиях Четвертой промышленной революции</w:t>
      </w: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414C45" w:rsidRPr="00414C45" w:rsidRDefault="00414C45" w:rsidP="0041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5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br/>
      </w:r>
    </w:p>
    <w:p w:rsidR="003148C1" w:rsidRDefault="00414C45"/>
    <w:sectPr w:rsidR="003148C1" w:rsidSect="001B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4C45"/>
    <w:rsid w:val="00113CF1"/>
    <w:rsid w:val="001B5AB8"/>
    <w:rsid w:val="00414C45"/>
    <w:rsid w:val="00D4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4796</Words>
  <Characters>27338</Characters>
  <Application>Microsoft Office Word</Application>
  <DocSecurity>0</DocSecurity>
  <Lines>227</Lines>
  <Paragraphs>64</Paragraphs>
  <ScaleCrop>false</ScaleCrop>
  <Company>Reanimator Extreme Edition</Company>
  <LinksUpToDate>false</LinksUpToDate>
  <CharactersWithSpaces>32070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1</cp:revision>
  <dcterms:created xsi:type="dcterms:W3CDTF">2018-01-23T16:45:00Z</dcterms:created>
  <dcterms:modified xsi:type="dcterms:W3CDTF">2018-01-23T16:48:00Z</dcterms:modified>
</cp:coreProperties>
</file>